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8"/>
        <w:pBdr/>
        <w:spacing/>
        <w:ind/>
        <w:jc w:val="center"/>
        <w:rPr>
          <w:sz w:val="22"/>
        </w:rPr>
      </w:pPr>
      <w:r>
        <w:rPr>
          <w:sz w:val="22"/>
        </w:rPr>
        <w:t xml:space="preserve">ДОГОВОР № _____ </w:t>
      </w:r>
      <w:r>
        <w:rPr>
          <w:sz w:val="22"/>
        </w:rPr>
      </w:r>
      <w:r>
        <w:rPr>
          <w:sz w:val="22"/>
        </w:rPr>
      </w:r>
    </w:p>
    <w:p>
      <w:pPr>
        <w:pStyle w:val="888"/>
        <w:pBdr/>
        <w:spacing/>
        <w:ind/>
        <w:jc w:val="center"/>
        <w:rPr>
          <w:sz w:val="22"/>
        </w:rPr>
      </w:pPr>
      <w:r>
        <w:rPr>
          <w:sz w:val="22"/>
        </w:rPr>
        <w:t xml:space="preserve">о безвозмездном предоставлении эфирного времени для проведения предвыборной агитации</w:t>
      </w:r>
      <w:r>
        <w:rPr>
          <w:sz w:val="22"/>
        </w:rPr>
      </w:r>
      <w:r>
        <w:rPr>
          <w:sz w:val="22"/>
        </w:rPr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  <w:tblStyle w:val="890"/>
      </w:tblPr>
      <w:tblGrid>
        <w:gridCol w:w="4927"/>
        <w:gridCol w:w="4927"/>
      </w:tblGrid>
      <w:tr>
        <w:trPr/>
        <w:tc>
          <w:tcPr>
            <w:tcBorders/>
            <w:tcW w:w="4927" w:type="dxa"/>
            <w:textDirection w:val="lrTb"/>
            <w:noWrap w:val="false"/>
          </w:tcPr>
          <w:p>
            <w:pPr>
              <w:pStyle w:val="888"/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город Белгород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4927" w:type="dxa"/>
            <w:textDirection w:val="lrTb"/>
            <w:noWrap w:val="false"/>
          </w:tcPr>
          <w:p>
            <w:pPr>
              <w:pStyle w:val="888"/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___/___/ 2025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888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/>
        <w:jc w:val="both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 xml:space="preserve">Областное автономное учреждение «Телерадиовещательная компания «Мир Белогорья», в лице ______________________________________________________</w:t>
      </w:r>
      <w:r>
        <w:rPr>
          <w:sz w:val="22"/>
          <w:szCs w:val="22"/>
        </w:rPr>
        <w:t xml:space="preserve">, действующей на основании ____________________________________, </w:t>
      </w:r>
      <w:r>
        <w:rPr>
          <w:sz w:val="22"/>
          <w:szCs w:val="22"/>
        </w:rPr>
        <w:t xml:space="preserve">одной стороны, и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right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  <w:tblStyle w:val="890"/>
      </w:tblPr>
      <w:tblGrid>
        <w:gridCol w:w="9854"/>
      </w:tblGrid>
      <w:tr>
        <w:trPr/>
        <w:tc>
          <w:tcPr>
            <w:tcBorders/>
            <w:tcW w:w="9854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Заказчик:</w:t>
            </w:r>
            <w:r>
              <w:rPr>
                <w:sz w:val="22"/>
              </w:rPr>
              <w:t xml:space="preserve"> избирательное объединение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854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854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</w:rPr>
              <w:t xml:space="preserve">в</w:t>
            </w:r>
            <w:r>
              <w:rPr>
                <w:sz w:val="22"/>
              </w:rPr>
              <w:t xml:space="preserve"> лице                                                             </w:t>
            </w:r>
            <w:r>
              <w:rPr>
                <w:sz w:val="22"/>
              </w:rPr>
              <w:t xml:space="preserve">действующ</w:t>
            </w:r>
            <w:r>
              <w:rPr>
                <w:sz w:val="22"/>
              </w:rPr>
              <w:t xml:space="preserve">__</w:t>
            </w:r>
            <w:r>
              <w:rPr>
                <w:sz w:val="22"/>
              </w:rPr>
              <w:t xml:space="preserve">__</w:t>
            </w:r>
            <w:r>
              <w:rPr>
                <w:sz w:val="22"/>
              </w:rPr>
              <w:t xml:space="preserve"> на основании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854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88"/>
        <w:pBdr/>
        <w:spacing/>
        <w:ind/>
        <w:rPr>
          <w:sz w:val="22"/>
          <w:szCs w:val="22"/>
          <w:highlight w:val="none"/>
        </w:rPr>
      </w:pPr>
      <w:r>
        <w:rPr>
          <w:sz w:val="22"/>
        </w:rPr>
      </w:r>
      <w:r>
        <w:rPr>
          <w:sz w:val="22"/>
        </w:rPr>
        <w:t xml:space="preserve">, </w:t>
      </w:r>
      <w:r>
        <w:rPr>
          <w:sz w:val="22"/>
        </w:rPr>
        <w:t xml:space="preserve">с другой стороны, заключили настоящий Договор о нижеследующем. </w:t>
      </w:r>
      <w:r>
        <w:rPr>
          <w:sz w:val="22"/>
        </w:rPr>
      </w:r>
      <w:r>
        <w:rPr>
          <w:sz w:val="22"/>
          <w:szCs w:val="22"/>
          <w:highlight w:val="none"/>
        </w:rPr>
      </w:r>
    </w:p>
    <w:p>
      <w:pPr>
        <w:pStyle w:val="888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В соответствии с настоящим Договором Исполните</w:t>
      </w:r>
      <w:r>
        <w:rPr>
          <w:sz w:val="22"/>
          <w:szCs w:val="22"/>
        </w:rPr>
        <w:t xml:space="preserve">ль обязуется безвозмездно оказать услуги по предоставлению Заказчику бесплатного эфирного времени для проведения предвыборной агитации, то есть оказать услуги по размещению в эфире материалов Заказчика в рамках предоставленного бесплатного эфирного времени</w:t>
      </w:r>
      <w:r>
        <w:rPr>
          <w:sz w:val="22"/>
          <w:szCs w:val="22"/>
        </w:rPr>
        <w:t xml:space="preserve"> для размещения агитационных материалов и участия</w:t>
      </w:r>
      <w:r>
        <w:rPr>
          <w:sz w:val="22"/>
          <w:szCs w:val="22"/>
        </w:rPr>
        <w:t xml:space="preserve"> в совместных агитационных мероприятиях, проводимых в рамках предоставленного бесплатного эфирного времени.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Настоящий Договор </w:t>
      </w: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лючен</w:t>
      </w:r>
      <w:r>
        <w:rPr>
          <w:sz w:val="22"/>
          <w:szCs w:val="22"/>
        </w:rPr>
        <w:t xml:space="preserve"> в порядке, предусмотренном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закон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от 12.06.2002 </w:t>
      </w:r>
      <w:r>
        <w:rPr>
          <w:sz w:val="22"/>
          <w:szCs w:val="22"/>
        </w:rPr>
        <w:t xml:space="preserve">№ </w:t>
      </w:r>
      <w:r>
        <w:rPr>
          <w:sz w:val="22"/>
          <w:szCs w:val="22"/>
        </w:rPr>
        <w:t xml:space="preserve">67-ФЗ</w:t>
      </w:r>
      <w:r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Об основных гарантиях избирательных прав и права на участие в референдуме граждан Российской Федерации</w:t>
      </w:r>
      <w:r>
        <w:rPr>
          <w:sz w:val="22"/>
          <w:szCs w:val="22"/>
        </w:rPr>
        <w:t xml:space="preserve">», Законом Белгородской области от 01.04.2005 </w:t>
      </w:r>
      <w:r>
        <w:rPr>
          <w:sz w:val="22"/>
          <w:szCs w:val="22"/>
        </w:rPr>
        <w:t xml:space="preserve">№ </w:t>
      </w:r>
      <w:r>
        <w:rPr>
          <w:sz w:val="22"/>
          <w:szCs w:val="22"/>
        </w:rPr>
        <w:t xml:space="preserve">182 «</w:t>
      </w:r>
      <w:r>
        <w:rPr>
          <w:sz w:val="22"/>
          <w:szCs w:val="22"/>
        </w:rPr>
        <w:t xml:space="preserve">Избирательный кодекс Белгородской области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словия по предоставлению Заказчику бесплатного эфирного времени для проведения предвыборной агитации установлены в «Порядке </w:t>
      </w:r>
      <w:r>
        <w:rPr>
          <w:sz w:val="22"/>
          <w:szCs w:val="22"/>
        </w:rPr>
        <w:t xml:space="preserve">предоставления</w:t>
      </w:r>
      <w:r>
        <w:rPr>
          <w:sz w:val="22"/>
          <w:szCs w:val="22"/>
        </w:rPr>
        <w:t xml:space="preserve"> бесплатного эфирного времени для проведения предвыборной агитации при проведении 14 сентября 2025 года выборов депутатов Белгородской областной Думы восьмого созыва»</w:t>
      </w:r>
      <w:r>
        <w:rPr>
          <w:sz w:val="22"/>
          <w:szCs w:val="22"/>
        </w:rPr>
        <w:t xml:space="preserve">, заверенная </w:t>
      </w:r>
      <w:r>
        <w:rPr>
          <w:sz w:val="22"/>
          <w:szCs w:val="22"/>
        </w:rPr>
        <w:t xml:space="preserve">Исполнителем</w:t>
      </w:r>
      <w:r>
        <w:rPr>
          <w:sz w:val="22"/>
          <w:szCs w:val="22"/>
        </w:rPr>
        <w:t xml:space="preserve"> копия которого вручена Заказчику до подписания настоящего Договора и является частью настоящего Договора, обязательной для исполнения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торонами. 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Даты и время размещени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в эфире материалов Заказчика в рамках предоставленного бесплатного эфирного времени, а также участия в совместных агитационных мероприятиях, проводимых в рамках предоставленного бесплатного эфирного времени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определен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протоколом жеребьевки по распределению эфирного времени на каналах региональных государственных организаций, осуществляющих тел</w:t>
      </w:r>
      <w:r>
        <w:rPr>
          <w:sz w:val="22"/>
          <w:szCs w:val="22"/>
        </w:rPr>
        <w:t xml:space="preserve">е-</w:t>
      </w:r>
      <w:r>
        <w:rPr>
          <w:sz w:val="22"/>
          <w:szCs w:val="22"/>
        </w:rPr>
        <w:t xml:space="preserve"> и (или) радиовещание, между зарегистрированными кандидатами, списками кандидатов 13 августа 2025 года.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 xml:space="preserve">подписан в </w:t>
      </w:r>
      <w:r>
        <w:rPr>
          <w:sz w:val="22"/>
          <w:szCs w:val="22"/>
          <w:lang w:eastAsia="ru-RU"/>
        </w:rPr>
        <w:t xml:space="preserve">двух</w:t>
      </w:r>
      <w:r>
        <w:rPr>
          <w:sz w:val="22"/>
          <w:szCs w:val="22"/>
          <w:lang w:eastAsia="ru-RU"/>
        </w:rPr>
        <w:t xml:space="preserve"> экземплярах на русском языке</w:t>
      </w:r>
      <w:r>
        <w:rPr>
          <w:sz w:val="22"/>
          <w:szCs w:val="22"/>
          <w:lang w:eastAsia="ru-RU"/>
        </w:rPr>
        <w:t xml:space="preserve">.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</w:rPr>
        <w:t xml:space="preserve">Реквизиты и п</w:t>
      </w:r>
      <w:r>
        <w:rPr>
          <w:sz w:val="22"/>
          <w:szCs w:val="22"/>
        </w:rPr>
        <w:t xml:space="preserve">одписи сторон: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Исполнитель: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Областное автономное учреждение «Телерадиовещательная компания «Мир Белогорья»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 3123110859 КПП 312301001 ОГРН 1043107031318 ОКПО: 73239625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308000, РФ, Белгородская обл., г. Белгород, пр-т. Славы, 60;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тел.:8(4722)58-44-00 факс: 8(4722) 32-13-90 secretary@tvbelgorod.ru</w:t>
      </w:r>
      <w:r>
        <w:rPr>
          <w:sz w:val="22"/>
          <w:szCs w:val="22"/>
        </w:rPr>
        <w:t xml:space="preserve"> </w:t>
      </w:r>
      <w:hyperlink r:id="rId8" w:tooltip="http://mirbelogorya.ru/" w:history="1">
        <w:r>
          <w:rPr>
            <w:sz w:val="22"/>
            <w:szCs w:val="22"/>
          </w:rPr>
          <w:t xml:space="preserve">http://mirbelogorya.ru/</w:t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 </w:t>
      </w:r>
      <w:r>
        <w:rPr>
          <w:sz w:val="22"/>
          <w:szCs w:val="22"/>
        </w:rPr>
        <w:t xml:space="preserve">                                ___________________ / 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Заказчик: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8"/>
        <w:pBdr/>
        <w:spacing/>
        <w:ind/>
        <w:rPr>
          <w:sz w:val="22"/>
          <w:szCs w:val="22"/>
        </w:rPr>
      </w:pPr>
      <w:r>
        <w:rPr>
          <w:sz w:val="22"/>
        </w:rPr>
        <w:t xml:space="preserve">Избирательное объединение</w:t>
      </w:r>
      <w:r>
        <w:rPr>
          <w:sz w:val="22"/>
        </w:rPr>
        <w:t xml:space="preserve"> </w:t>
      </w:r>
      <w:r>
        <w:rPr>
          <w:sz w:val="22"/>
        </w:rPr>
      </w:r>
      <w:r>
        <w:rPr>
          <w:sz w:val="22"/>
          <w:szCs w:val="22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right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  <w:tblStyle w:val="890"/>
      </w:tblPr>
      <w:tblGrid>
        <w:gridCol w:w="9854"/>
      </w:tblGrid>
      <w:tr>
        <w:trPr/>
        <w:tc>
          <w:tcPr>
            <w:tcBorders/>
            <w:tcW w:w="9854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854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854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854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Телефон:  _________________ </w:t>
      </w:r>
      <w:r>
        <w:rPr>
          <w:sz w:val="22"/>
          <w:szCs w:val="22"/>
          <w:lang w:val="en-US"/>
        </w:rPr>
        <w:t xml:space="preserve">e</w:t>
      </w:r>
      <w:r>
        <w:rPr>
          <w:sz w:val="22"/>
          <w:szCs w:val="22"/>
        </w:rPr>
        <w:t xml:space="preserve">-</w:t>
      </w:r>
      <w:r>
        <w:rPr>
          <w:sz w:val="22"/>
          <w:szCs w:val="22"/>
          <w:lang w:val="en-US"/>
        </w:rPr>
        <w:t xml:space="preserve">mail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firstLine="540"/>
        <w:jc w:val="both"/>
        <w:rPr>
          <w:sz w:val="22"/>
          <w:szCs w:val="22"/>
        </w:rPr>
      </w:pPr>
      <w:r>
        <w:t xml:space="preserve">_________________________ </w:t>
      </w:r>
      <w:r>
        <w:t xml:space="preserve">                                ___________________ / 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8"/>
        <w:pBdr/>
        <w:spacing/>
        <w:ind/>
        <w:rPr>
          <w:sz w:val="22"/>
          <w:szCs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567" w:right="1134" w:bottom="709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4"/>
    <w:next w:val="884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4"/>
    <w:next w:val="884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4"/>
    <w:next w:val="88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4"/>
    <w:next w:val="884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4"/>
    <w:next w:val="88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4"/>
    <w:next w:val="884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4"/>
    <w:next w:val="88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4"/>
    <w:next w:val="884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4"/>
    <w:next w:val="884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4"/>
    <w:next w:val="884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5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4"/>
    <w:next w:val="884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5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4"/>
    <w:next w:val="884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5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4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4"/>
    <w:next w:val="884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5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5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0">
    <w:name w:val="Header"/>
    <w:basedOn w:val="884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Header Char"/>
    <w:basedOn w:val="885"/>
    <w:link w:val="860"/>
    <w:uiPriority w:val="99"/>
    <w:pPr>
      <w:pBdr/>
      <w:spacing/>
      <w:ind/>
    </w:pPr>
  </w:style>
  <w:style w:type="paragraph" w:styleId="862">
    <w:name w:val="Footer"/>
    <w:basedOn w:val="88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Footer Char"/>
    <w:basedOn w:val="885"/>
    <w:link w:val="862"/>
    <w:uiPriority w:val="99"/>
    <w:pPr>
      <w:pBdr/>
      <w:spacing/>
      <w:ind/>
    </w:pPr>
  </w:style>
  <w:style w:type="paragraph" w:styleId="864">
    <w:name w:val="Caption"/>
    <w:basedOn w:val="884"/>
    <w:next w:val="8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5">
    <w:name w:val="footnote text"/>
    <w:basedOn w:val="884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Footnote Text Char"/>
    <w:basedOn w:val="885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foot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84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Endnote Text Char"/>
    <w:basedOn w:val="88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character" w:styleId="871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4"/>
    <w:next w:val="884"/>
    <w:uiPriority w:val="39"/>
    <w:unhideWhenUsed/>
    <w:pPr>
      <w:pBdr/>
      <w:spacing w:after="100"/>
      <w:ind/>
    </w:pPr>
  </w:style>
  <w:style w:type="paragraph" w:styleId="873">
    <w:name w:val="toc 2"/>
    <w:basedOn w:val="884"/>
    <w:next w:val="884"/>
    <w:uiPriority w:val="39"/>
    <w:unhideWhenUsed/>
    <w:pPr>
      <w:pBdr/>
      <w:spacing w:after="100"/>
      <w:ind w:left="220"/>
    </w:pPr>
  </w:style>
  <w:style w:type="paragraph" w:styleId="874">
    <w:name w:val="toc 3"/>
    <w:basedOn w:val="884"/>
    <w:next w:val="884"/>
    <w:uiPriority w:val="39"/>
    <w:unhideWhenUsed/>
    <w:pPr>
      <w:pBdr/>
      <w:spacing w:after="100"/>
      <w:ind w:left="440"/>
    </w:pPr>
  </w:style>
  <w:style w:type="paragraph" w:styleId="875">
    <w:name w:val="toc 4"/>
    <w:basedOn w:val="884"/>
    <w:next w:val="884"/>
    <w:uiPriority w:val="39"/>
    <w:unhideWhenUsed/>
    <w:pPr>
      <w:pBdr/>
      <w:spacing w:after="100"/>
      <w:ind w:left="660"/>
    </w:pPr>
  </w:style>
  <w:style w:type="paragraph" w:styleId="876">
    <w:name w:val="toc 5"/>
    <w:basedOn w:val="884"/>
    <w:next w:val="884"/>
    <w:uiPriority w:val="39"/>
    <w:unhideWhenUsed/>
    <w:pPr>
      <w:pBdr/>
      <w:spacing w:after="100"/>
      <w:ind w:left="880"/>
    </w:pPr>
  </w:style>
  <w:style w:type="paragraph" w:styleId="877">
    <w:name w:val="toc 6"/>
    <w:basedOn w:val="884"/>
    <w:next w:val="884"/>
    <w:uiPriority w:val="39"/>
    <w:unhideWhenUsed/>
    <w:pPr>
      <w:pBdr/>
      <w:spacing w:after="100"/>
      <w:ind w:left="1100"/>
    </w:pPr>
  </w:style>
  <w:style w:type="paragraph" w:styleId="878">
    <w:name w:val="toc 7"/>
    <w:basedOn w:val="884"/>
    <w:next w:val="884"/>
    <w:uiPriority w:val="39"/>
    <w:unhideWhenUsed/>
    <w:pPr>
      <w:pBdr/>
      <w:spacing w:after="100"/>
      <w:ind w:left="1320"/>
    </w:pPr>
  </w:style>
  <w:style w:type="paragraph" w:styleId="879">
    <w:name w:val="toc 8"/>
    <w:basedOn w:val="884"/>
    <w:next w:val="884"/>
    <w:uiPriority w:val="39"/>
    <w:unhideWhenUsed/>
    <w:pPr>
      <w:pBdr/>
      <w:spacing w:after="100"/>
      <w:ind w:left="1540"/>
    </w:pPr>
  </w:style>
  <w:style w:type="paragraph" w:styleId="880">
    <w:name w:val="toc 9"/>
    <w:basedOn w:val="884"/>
    <w:next w:val="884"/>
    <w:uiPriority w:val="39"/>
    <w:unhideWhenUsed/>
    <w:pPr>
      <w:pBdr/>
      <w:spacing w:after="100"/>
      <w:ind w:left="1760"/>
    </w:pPr>
  </w:style>
  <w:style w:type="character" w:styleId="881">
    <w:name w:val="Placeholder Text"/>
    <w:basedOn w:val="885"/>
    <w:uiPriority w:val="99"/>
    <w:semiHidden/>
    <w:pPr>
      <w:pBdr/>
      <w:spacing/>
      <w:ind/>
    </w:pPr>
    <w:rPr>
      <w:color w:val="666666"/>
    </w:rPr>
  </w:style>
  <w:style w:type="paragraph" w:styleId="882">
    <w:name w:val="TOC Heading"/>
    <w:uiPriority w:val="39"/>
    <w:unhideWhenUsed/>
    <w:pPr>
      <w:pBdr/>
      <w:spacing/>
      <w:ind/>
    </w:pPr>
  </w:style>
  <w:style w:type="paragraph" w:styleId="883">
    <w:name w:val="table of figures"/>
    <w:basedOn w:val="884"/>
    <w:next w:val="884"/>
    <w:uiPriority w:val="99"/>
    <w:unhideWhenUsed/>
    <w:pPr>
      <w:pBdr/>
      <w:spacing w:after="0" w:afterAutospacing="0"/>
      <w:ind/>
    </w:pPr>
  </w:style>
  <w:style w:type="paragraph" w:styleId="88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 w:default="1">
    <w:name w:val="Default Paragraph Font"/>
    <w:uiPriority w:val="1"/>
    <w:semiHidden/>
    <w:unhideWhenUsed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/>
      <w:sz w:val="24"/>
    </w:rPr>
  </w:style>
  <w:style w:type="paragraph" w:styleId="889" w:customStyle="1">
    <w:name w:val="ConsPlusNonformat"/>
    <w:uiPriority w:val="99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90">
    <w:name w:val="Table Grid"/>
    <w:basedOn w:val="88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 w:customStyle="1">
    <w:name w:val="Основной шрифт абзаца1"/>
    <w:pPr>
      <w:pBdr/>
      <w:spacing/>
      <w:ind/>
    </w:pPr>
  </w:style>
  <w:style w:type="paragraph" w:styleId="892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93">
    <w:name w:val="Hyperlink"/>
    <w:basedOn w:val="885"/>
    <w:uiPriority w:val="99"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mirbelogory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Мирошников</dc:creator>
  <cp:revision>12</cp:revision>
  <dcterms:created xsi:type="dcterms:W3CDTF">2020-08-12T08:57:00Z</dcterms:created>
  <dcterms:modified xsi:type="dcterms:W3CDTF">2025-08-12T10:16:16Z</dcterms:modified>
</cp:coreProperties>
</file>